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18 meter från avverkningsanmälan A 20535-2026 i Surahammars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