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4599-2026 i Surahamma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