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47453-2024 i Surahammars kommun</w:t>
      </w:r>
    </w:p>
    <w:p>
      <w:r>
        <w:t>Detta dokument behandlar höga naturvärden i avverkningsanmälan A 47453-2024 i Surahammars kommun. Denna avverkningsanmälan inkom 2024-10-22 13:12:15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7453-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6620907, E 566245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