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45-2025 i Surahamma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