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3 naturvårdsarter, varav 2 är rödlistade och 1 är fridlyst: brunfläckig pärlemorfjäril (VU), pilblad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