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stare (VU, §4), duvhök (NT, §4), rosenfink (NT, §4), spillkråka (NT, §4), stenfalk (NT, §4), enkelbeckasin (§4), gråspett (§4), gröngöling (§4), göktyta (§4), nattskärra (§4), skogsduva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