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20479-2021 i Surahammars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