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6628779, E 559899 i SWEREF 99 TM.</w:t>
      </w:r>
    </w:p>
    <w:p>
      <w:r>
        <w:t>I och inom 25 meter från samrådsanmälan finns fynd av 13 naturvårdsarter, varav 7 är rödlistade, 6 är fridlysta, 5 är typiska (T) och 2 är signalarter (S): brunfläckig pärlemorfjäril (VU), berggräsfjäril (NT), brunklöver (NT), motaggsvamp (NT, T), scharlakansvaxing (NT), svinrot (NT), talltita (NT, §4), mindre märgborre (S, T), plattlummer (S, T, §9), mattlummer (T, §9), tjäder (T, §4), buskmus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