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3994-2023 i Surahammars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