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21560-2025 i Surahammars kommun</w:t>
      </w:r>
    </w:p>
    <w:p>
      <w:r>
        <w:t>Denna tillsynsbegäran behandlar höga naturvärden i avverkningsanmälan A 21560-2025 i Surahammars kommun som inkom 2025-05-05 och omfattar 43,8 ha.</w:t>
      </w:r>
    </w:p>
    <w:p>
      <w:pPr>
        <w:pStyle w:val="Caption"/>
      </w:pPr>
      <w:r>
        <w:drawing>
          <wp:inline xmlns:a="http://schemas.openxmlformats.org/drawingml/2006/main" xmlns:pic="http://schemas.openxmlformats.org/drawingml/2006/picture">
            <wp:extent cx="5486400" cy="2520727"/>
            <wp:docPr id="1" name="Picture 1"/>
            <wp:cNvGraphicFramePr>
              <a:graphicFrameLocks noChangeAspect="1"/>
            </wp:cNvGraphicFramePr>
            <a:graphic>
              <a:graphicData uri="http://schemas.openxmlformats.org/drawingml/2006/picture">
                <pic:pic>
                  <pic:nvPicPr>
                    <pic:cNvPr id="0" name="A 21560-2025 karta.png"/>
                    <pic:cNvPicPr/>
                  </pic:nvPicPr>
                  <pic:blipFill>
                    <a:blip r:embed="rId16"/>
                    <a:stretch>
                      <a:fillRect/>
                    </a:stretch>
                  </pic:blipFill>
                  <pic:spPr>
                    <a:xfrm>
                      <a:off x="0" y="0"/>
                      <a:ext cx="5486400" cy="252072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6626264, E 561274 i SWEREF 99 TM.</w:t>
      </w:r>
    </w:p>
    <w:p>
      <w:r>
        <w:t>I och inom 23 meter från avverkningsanmälan finns fynd av 16 naturvårdsarter, varav 6 är rödlistade, 6 är fridlysta, 10 är typiska (T) och 5 är signalarter (S): dofttaggsvamp (NT, T), motaggsvamp (NT, T), skogsklocka (NT), sotvaxskivling (NT), talltita (NT, §4), ullticka (NT, T), bronshjon (S, T), grönpyrola (S, T), mindre märgborre (S, T), vedticka (S, T), vågbandad barkbock (S), järpe (T, §4), mattlummer (T, §9), tjäder (T, §4), kungsfågel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motaggsvamp (NT, T), ullticka (NT, T), bronshjon (S, T), grönpyrola (S, T), mindre märgborre (S, T), vedticka (S, T), järpe (T, §4),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