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dokument behandlar höga naturvärden i avverkningsanmälan A 31176-2024 i Surahammars kommun som inkom 2024-07-30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doftskinn (NT, T), ullticka (NT, T),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