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som inkom 2025-08-21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6628130, E 561408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