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som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krusfrö (NT), barkticka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