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Detta dokument behandlar höga naturvärden i avverkningsanmälan A 43451-2024 i Surahammars kommun som inkom 2024-10-03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6626708, E 566388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humlesuga (EN, §8), skogsalm (EN), ullticka (NT, T), blåsippa (T, §9), ormbär (T)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humlesuga (EN, §8),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