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som inkom 2025-11-12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6615026, E 559067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