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Detta dokument behandlar höga naturvärden i avverkningsanmälan A 63145-2025 i Surahammars kommun som inkom 2025-12-18 och omfattar 40,5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6633280, E 561785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väddnätfjäril (VU, §6), mindre hackspett (NT, T, §4), talltita (NT, §4), svart trolldruva (S, T), kungsfågel (§4)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väddnätfjäril (VU, §6), mindre hackspett (NT, T, §4),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