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38170-2021 i Surahammars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