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16 meter från avverkningsanmälan A 44726-2026 i Surahammars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