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20535-2026 i Surahammars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