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samrådsanmälan S 1051-2022 i Surahammars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