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69777-2021 i Surahammars kommun</w:t>
      </w:r>
    </w:p>
    <w:p>
      <w:r>
        <w:t>Detta klagomål behandlar höga naturvärden i avverkningsanmälan A 69777-2021 i Surahammars kommun som inkom 2021-12-02 och omfattar 2,3 ha.</w:t>
      </w:r>
    </w:p>
    <w:p>
      <w:pPr>
        <w:pStyle w:val="Caption"/>
      </w:pPr>
      <w:r>
        <w:drawing>
          <wp:inline xmlns:a="http://schemas.openxmlformats.org/drawingml/2006/main" xmlns:pic="http://schemas.openxmlformats.org/drawingml/2006/picture">
            <wp:extent cx="5183072" cy="5724000"/>
            <wp:docPr id="1" name="Picture 1"/>
            <wp:cNvGraphicFramePr>
              <a:graphicFrameLocks noChangeAspect="1"/>
            </wp:cNvGraphicFramePr>
            <a:graphic>
              <a:graphicData uri="http://schemas.openxmlformats.org/drawingml/2006/picture">
                <pic:pic>
                  <pic:nvPicPr>
                    <pic:cNvPr id="0" name="A 69777-2021 karta.png"/>
                    <pic:cNvPicPr/>
                  </pic:nvPicPr>
                  <pic:blipFill>
                    <a:blip r:embed="rId16"/>
                    <a:stretch>
                      <a:fillRect/>
                    </a:stretch>
                  </pic:blipFill>
                  <pic:spPr>
                    <a:xfrm>
                      <a:off x="0" y="0"/>
                      <a:ext cx="5183072" cy="572400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6616055, E 565633 i SWEREF 99 TM.</w:t>
      </w:r>
    </w:p>
    <w:p>
      <w:r>
        <w:t>I och inom 3 meter från avverkningsanmälan finns fynd av 3 naturvårdsarter, varav 1 är rödlistad, 1 är fridlyst, 2 är typiska (T) och 2 är signalarter (S): bombmurkla (EN, §8), rävticka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Rävticka</w:t>
      </w:r>
      <w:r>
        <w:t xml:space="preserve"> är typisk art för </w:t>
      </w:r>
      <w:r>
        <w:rPr>
          <w:i/>
        </w:rPr>
        <w:t xml:space="preserve">9010 Taiga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