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som inkom 2025-03-21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6622932, E 563802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