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som inkom 2023-03-22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6627528, E 556796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dubbelnycklar (§8)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