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Detta dokument behandlar höga naturvärden i avverkningsanmälan A 43451-2024 i Surahammars kommun som inkom 2024-10-03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6626708, E 566388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6 naturvårdsarter hittats: humlesuga (EN, §8), skogsalm (EN), ullticka (NT, T), blåsippa (T, §9), ormbär (T) och vanlig padda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humlesuga (EN, §8),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