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som inkom 2025-12-18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6629750, E 564064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