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14001-2023 i Surahammars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