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klagomål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3 naturvårdsarter, varav 2 är rödlistade och 1 är fridlyst: brunfläckig pärlemorfjäril (VU), pilblad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