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som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knärot (VU, T, §8) och vedtrappmossa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