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Detta dokument behandlar höga naturvärden i avverkningsanmälan A 10819-2024 i Surahammars kommun som inkom 2024-03-18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489" cy="5688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51489"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6618166, E 566674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igelkott (VU), entita (NT, T, §4), tibast (S, T) och näktergal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