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Detta dokument behandlar höga naturvärden i avverkningsanmälan A 20391-2024 i Surahammars kommun som inkom 2024-05-23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6625994, E 558904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8 naturvårdsarter hittats: duvhök (NT, §4), kattfotslav (NT, T), talltita (NT, §4), vedtrappmossa (NT, T), vitfläckig guldvinge (NT), stubbspretmossa (S, T), grönsiska (§4) och grönvit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talltita (NT, §4), grönsiska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