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som inkom 2023-09-05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6631059, E 559713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vedtrappmossa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