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dokument behandlar höga naturvärden i avverkningsanmälan A 9320-2025 i Kungsörs kommun. Denna avverkningsanmälan inkom 2025-02-26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Leptoporus erubescens (NT), spillkråka (NT, §4), talltita (NT, §4), ullticka (NT), vedskivlav (NT), björksplintborre (S), blåmossa (S), bronshjon (S), grönpyrola (S), mindre märgborre (S), vedticka (S), vågbandad barkbock (S), tjäder (§4),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tjäder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