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59332-2022 i Kungsörs kommun</w:t>
      </w:r>
    </w:p>
    <w:p>
      <w:r>
        <w:t>Detta klagomål behandlar höga naturvärden i avverkningsanmälan A 59332-2022 i Kungsörs kommun som inkom 2022-12-09 och omfattar 4,8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59332-2022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6586948, E 555022 i SWEREF 99 TM.</w:t>
      </w:r>
    </w:p>
    <w:p>
      <w:r>
        <w:t>I avverkningsanmälan finns fynd av 7 naturvårdsarter, varav 2 är rödlistade, 5 är typiska (T) och 5 är signalarter (S): ekticka (NT, T), ullticka (NT, T), brun nållav (S), fällmossa (S, T), hasselticka (S, T), lönnlav (S)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