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entita (NT, §4), motaggsvamp (NT), orange taggsvamp (NT), reliktbock (NT), skrovlig taggsvamp (NT), spillkråka (NT, §4), svartvit flugsnappare (NT, §4), tallticka (NT), talltita (NT, §4), ullticka (NT), vaddporing (NT), björksplintborre (S), blodticka (S), blomkålssvamp (S), bronshjon (S), dropptaggsvamp (S), grovticka (S), mindre märgborre (S) och rävticka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entita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