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som inkom 2025-03-28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6666028, E 558760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