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som inkom 2026-03-24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6661588, E 546076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