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som inkom 2025-04-15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6656367, E 546123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