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som inkom 2025-04-26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6664386, E 557600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