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som inkom 2024-12-18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6655740, E 558998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