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samrådsanmälan S 4857-2024 i Norbergs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