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42196-2023 i Norbergs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