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9327-2026 i Västerås kommun</w:t>
      </w:r>
    </w:p>
    <w:p>
      <w:r>
        <w:t>Denna tillsynsbegäran behandlar höga naturvärden i avverkningsanmälan A 9327-2026 i Västerås kommun som inkom 2026-02-17 och omfattar 3,3 ha.</w:t>
      </w:r>
    </w:p>
    <w:p>
      <w:pPr>
        <w:pStyle w:val="Caption"/>
      </w:pPr>
      <w:r>
        <w:drawing>
          <wp:inline xmlns:a="http://schemas.openxmlformats.org/drawingml/2006/main" xmlns:pic="http://schemas.openxmlformats.org/drawingml/2006/picture">
            <wp:extent cx="5486400" cy="5687718"/>
            <wp:docPr id="1" name="Picture 1"/>
            <wp:cNvGraphicFramePr>
              <a:graphicFrameLocks noChangeAspect="1"/>
            </wp:cNvGraphicFramePr>
            <a:graphic>
              <a:graphicData uri="http://schemas.openxmlformats.org/drawingml/2006/picture">
                <pic:pic>
                  <pic:nvPicPr>
                    <pic:cNvPr id="0" name="A 9327-2026 karta.png"/>
                    <pic:cNvPicPr/>
                  </pic:nvPicPr>
                  <pic:blipFill>
                    <a:blip r:embed="rId16"/>
                    <a:stretch>
                      <a:fillRect/>
                    </a:stretch>
                  </pic:blipFill>
                  <pic:spPr>
                    <a:xfrm>
                      <a:off x="0" y="0"/>
                      <a:ext cx="5486400" cy="5687718"/>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6601907, E 596957 i SWEREF 99 TM.</w:t>
      </w:r>
    </w:p>
    <w:p>
      <w:r>
        <w:t>Inom 7 meter från avverkningsanmälan finns fynd av 2 naturvårdsarter, varav 2 är typiska (T) och 2 är signalarter (S): svart trolldruva (S, T)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