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456-2019 i Vä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