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ortolansparv (CR, §4), björktrast (NT, §4), buskskvätta (NT, §4), gulsparv (NT, §4), vaktel (NT, §4), göktyta (§4), röd glada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röd glada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