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ortolansparv (CR, §4), björktrast (NT, §4), buskskvätta (NT, §4), gulsparv (NT, §4), vaktel (NT, §4) och göktyta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