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4 naturvårdsarter, varav 3 är fridlysta, 3 är typiska (T) och 1 är signalart (S): grönpyrola (S, T), järpe (T, §4),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