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64735-2023 i Västerås kommun</w:t>
      </w:r>
    </w:p>
    <w:p>
      <w:r>
        <w:t>Denna tillsynsbegäran behandlar höga naturvärden i avverkningsanmälan A 64735-2023 i Västerås kommun som inkom 2023-12-21 och omfattar 12,5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6607808, E 594504 i SWEREF 99 TM.</w:t>
      </w:r>
    </w:p>
    <w:p>
      <w:r>
        <w:t>I avverkningsanmälan finns fynd av 3 naturvårdsarter, varav 2 är rödlistade och 2 är fridlysta: backsippa (VU, §8), vårstarr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