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64201-2023 i Västerås kommun</w:t>
      </w:r>
    </w:p>
    <w:p>
      <w:r>
        <w:t>Denna tillsynsbegäran behandlar höga naturvärden i avverkningsanmälan A 64201-2023 i Västerås kommun som inkom 2023-12-19 och omfattar 13,0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64201-2023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6630894, E 583743 i SWEREF 99 TM.</w:t>
      </w:r>
    </w:p>
    <w:p>
      <w:r>
        <w:t>I avverkningsanmälan finns fynd av 3 naturvårdsarter, varav 3 är typiska (T) och 3 är signalarter (S): källpraktmossa (S, T), stubbspretmossa (S, T) och vanlig rörsvepemossa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