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ortolansparv (CR, §4), björktrast (NT, §4), buskskvätta (NT, §4), gulsparv (NT, §4) och vaktel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och vaktel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