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som inkom 2025-03-24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6627884, E 578075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